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Ballard Community School District Coach Evaluation Form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513671875" w:line="498.5939025878906" w:lineRule="auto"/>
        <w:ind w:left="27.489471435546875" w:right="164.813232421875" w:firstLine="2.978515625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Coach/Sponsor: _________________________________ School Year: ______________________________ Sport/Activity:__________________________________ Season: ______________________________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699462890625" w:line="240" w:lineRule="auto"/>
        <w:ind w:left="37.876739501953125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Record of Observation(s) (min. 2 per season) </w:t>
      </w: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Type of Evaluation: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533447265625" w:line="240" w:lineRule="auto"/>
        <w:ind w:left="36.48223876953125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Date: _____________ Time: 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32470703125" w:line="240" w:lineRule="auto"/>
        <w:ind w:left="36.48223876953125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Date: _____________ Time: ________ Annual: ____________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32470703125" w:line="240" w:lineRule="auto"/>
        <w:ind w:left="36.48223876953125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Date: _____________ Time: 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3369140625" w:line="240" w:lineRule="auto"/>
        <w:ind w:left="36.48223876953125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Date: _____________ Time: ________ Other: 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733154296875" w:line="241.16769790649414" w:lineRule="auto"/>
        <w:ind w:left="471.8687438964844" w:right="485.3125" w:firstLine="0"/>
        <w:jc w:val="right"/>
        <w:rPr>
          <w:rFonts w:ascii="Book Antiqua" w:cs="Book Antiqua" w:eastAsia="Book Antiqua" w:hAnsi="Book Antiqua"/>
          <w:b w:val="1"/>
          <w:bCs w:val="1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The evaluator must respond to each of the seven major criteria (National Standard for Sport  Coaches). For each criterion, a given response exceeds expectations or needs improvement, an  explanatory comment is required. For each artifact a scaled response must also be established.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964599609375" w:line="248.78914833068848" w:lineRule="auto"/>
        <w:ind w:left="258.5400390625" w:right="255.299072265625" w:hanging="3.24005126953125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= Exemplary: </w:t>
      </w: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Reflects the degree of quality, initiative, and impact beyond reasonable expectations of a coach.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= Satisfactory: </w:t>
      </w: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Reflects the degree of quality, initiative, and impact reasonably expected of a coach.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= Needs Improvement: </w:t>
      </w: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Reflects a degree of quality, initiative, and impact below reasonable expectations of a  coach. This should be an area of focus for professional development.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484619140625" w:line="247.90088653564453" w:lineRule="auto"/>
        <w:ind w:left="256.56005859375" w:right="1.080322265625" w:firstLine="1.259918212890625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= Unsatisfactory: </w:t>
      </w: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Reflects a substandard degree of quality, initiative, and impact expected of a coach. This must  be addressed in a personal improvement plan.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142578125" w:line="240" w:lineRule="auto"/>
        <w:ind w:left="261.23992919921875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N/A = </w:t>
      </w: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Applicable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7.9400634765625" w:line="240" w:lineRule="auto"/>
        <w:ind w:left="23.699951171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Set Vision, Goals, and Standards for Sport Program </w:t>
      </w:r>
    </w:p>
    <w:tbl>
      <w:tblPr>
        <w:tblStyle w:val="Table1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62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6149749756" w:lineRule="auto"/>
              <w:ind w:left="116.7840576171875" w:right="107.6153564453125" w:firstLine="6.77276611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develops and enacts an athlete-centered coaching  philosophy.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829597473145" w:lineRule="auto"/>
              <w:ind w:left="117.77999877929688" w:right="476.934814453125" w:firstLine="5.7768249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uses long term athletic development with the  intent to develop athletic potential, enhance physical literacy, and  encourage lifelong physical activity.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6149749756" w:lineRule="auto"/>
              <w:ind w:left="119.37362670898438" w:right="249.9072265625" w:firstLine="4.18319702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creates a unified vision using strategic planning  and goal setting practices.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01416015625" w:lineRule="auto"/>
              <w:ind w:left="119.37362670898438" w:right="480.5999755859375" w:firstLine="4.18319702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4: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aligns the program with all rules, regulations, and needs of the community and individual athletes.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720275878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34754943848" w:lineRule="auto"/>
              <w:ind w:left="117.18231201171875" w:right="72.968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5: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manages the program’s resources in a responsible  manner.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334960937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0.6538391113281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.699951171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Engage in and Support Ethical Practices </w:t>
      </w:r>
    </w:p>
    <w:tbl>
      <w:tblPr>
        <w:tblStyle w:val="Table2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61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117.18231201171875" w:right="756.05163574218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6: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abides by the code of conduct within their  coaching context.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116.7840576171875" w:right="114.029541015625" w:firstLine="6.77276611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7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exhibits self-control and personal stability during  practices and contests.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47192382812" w:lineRule="auto"/>
              <w:ind w:left="118.37753295898438" w:right="606.4215087890625" w:firstLine="5.17929077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8: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Develops an ethical decision-making process based on  ethical standards.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21289062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1.334228515625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9.13330078125" w:line="240" w:lineRule="auto"/>
        <w:ind w:left="23.699951171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Build Relationships </w:t>
      </w:r>
    </w:p>
    <w:tbl>
      <w:tblPr>
        <w:tblStyle w:val="Table3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61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40341949463" w:lineRule="auto"/>
              <w:ind w:left="117.18231201171875" w:right="1040.144042968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9: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acquires and utilizes interpersonal and  communication skills.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40341949463" w:lineRule="auto"/>
              <w:ind w:left="120.96725463867188" w:right="286.566162109375" w:firstLine="2.589569091796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10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develops competencies to work with a diverse  group of individuals.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6149749756" w:lineRule="auto"/>
              <w:ind w:left="114.59274291992188" w:right="360.6683349609375" w:firstLine="8.964080810546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11: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demonstrates professionalism and leadership  with all stakeholders.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3959960937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1.3330078125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.699951171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Develop a Safe Sport Environment </w:t>
      </w:r>
    </w:p>
    <w:tbl>
      <w:tblPr>
        <w:tblStyle w:val="Table4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61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117.77999877929688" w:right="167.2454833984375" w:firstLine="5.7768249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12: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creates a respectful and safe environment which is free from harassment and abuse.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7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69512939453" w:lineRule="auto"/>
              <w:ind w:left="117.18231201171875" w:right="248.704223632812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13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collaborates with program directors to fulfill  legal responsibilities and risk management procedures associated with  coaching.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1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119.37362670898438" w:right="199.315185546875" w:firstLine="4.18319702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14: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identifies and mitigates physical, psychological  and sociocultural conditions that predispose athletes to injuries.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7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755210876465" w:lineRule="auto"/>
              <w:ind w:left="117.18231201171875" w:right="617.6989746093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15: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monitors environmental conditions and  modifies participation as needed to ensure the health and safety of  athletes.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5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116.7840576171875" w:right="111.468505859375" w:firstLine="6.77276611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16: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reduces potential injuries by instituting safe and  proper training principles and procedures.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800659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760932922363" w:lineRule="auto"/>
              <w:ind w:left="116.7840576171875" w:right="311.4373779296875" w:firstLine="6.77276611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17: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develops awareness of common injuries in  sports medicine professionals to help athletes have a healthy return to  participation.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800987243652" w:lineRule="auto"/>
              <w:ind w:left="114.99114990234375" w:right="575.2093505859375" w:firstLine="8.5656738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18: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supports the decisions of sports medicine  professionals to help athletes have a healthy return to participation  following injury.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1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01416015625" w:lineRule="auto"/>
              <w:ind w:left="116.7840576171875" w:right="433.9739990234375" w:firstLine="6.77276611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19: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educates athletes and encourages nutritional  practices that ensure the health and safety of athletes.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1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6149749756" w:lineRule="auto"/>
              <w:ind w:left="119.77203369140625" w:right="192.1453857421875" w:firstLine="3.78479003906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20: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provides accurate information about drugs and  supplements to athletes and advocates for drug-free sport participation.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3959960937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0.733642578125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7.3333740234375" w:line="240" w:lineRule="auto"/>
        <w:ind w:left="16.97998046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Create a Positive and Inclusive Sport Environment</w:t>
      </w:r>
    </w:p>
    <w:tbl>
      <w:tblPr>
        <w:tblStyle w:val="Table5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871.2002563476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07138061523" w:lineRule="auto"/>
              <w:ind w:left="116.7840576171875" w:right="410.4058837890625" w:firstLine="6.77276611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21: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implements a positive and enjoyable sport  climate based on best practices for psychosocial and motivational  principles to maximize athlete and team well-being and performance.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19.198608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9060058594" w:lineRule="auto"/>
              <w:ind w:left="119.37362670898438" w:right="293.7371826171875" w:firstLine="4.18319702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22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builds inclusive practices into the program for  all groups, which are aligned with current legal and ethical guidelines.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521301269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54782104492" w:lineRule="auto"/>
              <w:ind w:left="119.37362670898438" w:right="605.250244140625" w:firstLine="4.18319702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23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understands the importance of including  athletes with disabilities in meaningful participation in established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50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116.7840576171875" w:right="928.5296630859375" w:firstLine="2.9879760742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sports programs and considers options for athletes who cannot  participate in traditional sport opportunities.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334960937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8.33251953125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9.73388671875" w:line="240" w:lineRule="auto"/>
        <w:ind w:left="16.97998046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Create a Positive and Inclusive Sport Environment</w:t>
      </w:r>
    </w:p>
    <w:tbl>
      <w:tblPr>
        <w:tblStyle w:val="Table7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111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69955444335938" w:lineRule="auto"/>
              <w:ind w:left="117.58071899414062" w:right="110.3436279296875" w:firstLine="5.976104736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24: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creates seasonal/annual plans that incorporate  developmentally appropriate progressions for sport-specific skills based  on best practices in motor development, biomechanics and motor  learning.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1118.39904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69955444335938" w:lineRule="auto"/>
              <w:ind w:left="116.18637084960938" w:right="124.443359375" w:firstLine="7.370452880859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25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designs appropriate progressions for improving  sport-specific physiological systems throughout all phases of the sport  season using essential principles of exercise physiology and nutritional knowledge.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6149749756" w:lineRule="auto"/>
              <w:ind w:left="117.18231201171875" w:right="754.84802246093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26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plans practice to incorporate appropriate  competition strategies, tactics, and scouting information.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1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40341949463" w:lineRule="auto"/>
              <w:ind w:left="117.18231201171875" w:right="617.43652343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27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incorporates mental skills into practice and competition to enhance performance and athlete well-being.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119.77203369140625" w:right="548.1036376953125" w:firstLine="3.78479003906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28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creates intentional strategies to develop life  skills and promote their transfer to life beyond athletics.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6149749756" w:lineRule="auto"/>
              <w:ind w:left="117.18231201171875" w:right="439.1528320312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29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understands components of effective contest  management.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760932922363" w:lineRule="auto"/>
              <w:ind w:left="116.98318481445312" w:right="125.5633544921875" w:firstLine="6.5736389160156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30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knows the skills, elements of skill combinations,  techniques, competition strategies, tactics and the rules associate with  the sport being coached.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2.2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189971923828" w:lineRule="auto"/>
              <w:ind w:left="121.56478881835938" w:right="259.8724365234375" w:firstLine="1.992034912109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31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develops and utilizes pedagogical strategies in  daily practice.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760932922363" w:lineRule="auto"/>
              <w:ind w:left="117.58071899414062" w:right="90.5535888671875" w:firstLine="5.97610473632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32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crafts daily practice plans based on teaching and  learning principles and strategies to promote athlete development and  optimize competitive performance.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71.2001037597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786682128906" w:lineRule="auto"/>
              <w:ind w:left="117.18231201171875" w:right="487.35839843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33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uses appropriate motivational techniques to  enhance performance and athlete engagement during practices and  competitions.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62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121307373047" w:lineRule="auto"/>
              <w:ind w:left="118.37753295898438" w:right="1036.7523193359375" w:firstLine="5.17929077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34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implements appropriate strategies for  evaluating athlete training, development, and performance.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69512939453" w:lineRule="auto"/>
              <w:ind w:left="119.37362670898438" w:right="205.67138671875" w:firstLine="4.183197021484375"/>
              <w:jc w:val="both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35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engages athletes in a process of continuous self assessment and reflection to foster responsibility for their own learning  and development.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121307373047" w:lineRule="auto"/>
              <w:ind w:left="119.37362670898438" w:right="130.39306640625" w:firstLine="4.1831970214843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36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adjusts training and competition plans based on  athlete needs and assessment practices.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69512939453" w:lineRule="auto"/>
              <w:ind w:left="117.18231201171875" w:right="403.57055664062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37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uses strategic decision-making skills to make  adjustments or improvements or change course throughout a  competition.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334960937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8.3331298828125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9.13330078125" w:line="240" w:lineRule="auto"/>
        <w:ind w:left="16.97998046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Strive for Continuous Improvement </w:t>
      </w:r>
    </w:p>
    <w:tbl>
      <w:tblPr>
        <w:tblStyle w:val="Table9"/>
        <w:tblW w:w="9351.919860839844" w:type="dxa"/>
        <w:jc w:val="left"/>
        <w:tblInd w:w="15.2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56.119689941406"/>
        <w:gridCol w:w="2695.8001708984375"/>
        <w:tblGridChange w:id="0">
          <w:tblGrid>
            <w:gridCol w:w="6656.119689941406"/>
            <w:gridCol w:w="2695.8001708984375"/>
          </w:tblGrid>
        </w:tblGridChange>
      </w:tblGrid>
      <w:tr>
        <w:trPr>
          <w:cantSplit w:val="0"/>
          <w:trHeight w:val="8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800987243652" w:lineRule="auto"/>
              <w:ind w:left="115.98724365234375" w:right="135.4022216796875" w:firstLine="7.56958007812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38: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The coach regularly engages in self-reflection or peer reflection to deeply examine situations, generate potential solutions and  think through those situations.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117.77999877929688" w:right="185.7696533203125" w:firstLine="5.7768249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39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develops an evaluation strategy to monitor and  improve staff and team performance.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868.79943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29800987243652" w:lineRule="auto"/>
              <w:ind w:left="117.18231201171875" w:right="304.89135742187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40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improves coaching effectiveness by seeking to  learn the latest information on coaching through various avenues of  coaching development.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34754943848" w:lineRule="auto"/>
              <w:ind w:left="116.7840576171875" w:right="631.5301513671875" w:firstLine="0"/>
              <w:jc w:val="center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41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engages in mentoring and communities of  practice to promote a learning culture and continual improvement.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  <w:tr>
        <w:trPr>
          <w:cantSplit w:val="0"/>
          <w:trHeight w:val="622.2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.10405921936035" w:lineRule="auto"/>
              <w:ind w:left="117.18231201171875" w:right="189.8492431640625" w:firstLine="6.37451171875"/>
              <w:jc w:val="left"/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Standard 42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The coach maintains work-life harmony and practices self care to manage stress and burnout.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3 2 1 N/A</w:t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 Meets _____ Exceeds _____ Needs improvement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3365478515625" w:line="240" w:lineRule="auto"/>
        <w:ind w:left="23.068847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Comments: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0.6536865234375" w:line="240" w:lineRule="auto"/>
        <w:ind w:left="21.475219726562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Artifacts to Support: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.536834716796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Other Evaluator Comments: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0.728759765625" w:line="240" w:lineRule="auto"/>
        <w:ind w:left="31.504821777343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Staff Member Comments: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1.729736328125" w:line="240" w:lineRule="auto"/>
        <w:ind w:left="25.936737060546875" w:right="0" w:firstLine="0"/>
        <w:jc w:val="left"/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Corrective Action Plan (If Needed):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7.1295166015625" w:line="242.0716094970703" w:lineRule="auto"/>
        <w:ind w:left="22.679901123046875" w:right="166.640625" w:hanging="4.382476806640625"/>
        <w:jc w:val="left"/>
        <w:rPr>
          <w:rFonts w:ascii="Book Antiqua" w:cs="Book Antiqua" w:eastAsia="Book Antiqua" w:hAnsi="Book Antiqua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 acknowledge that I have reviewed this evaluation summary and am aware of its content. These signatures only  indicate an awareness of the content of this evaluation. The staff member may include his/her comments or he/she  may prepare a supplemental report to attach to the evaluation.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4.0139770507812" w:line="247.90088653564453" w:lineRule="auto"/>
        <w:ind w:left="0" w:right="441.35986328125" w:firstLine="0"/>
        <w:jc w:val="center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 ___________________________________________  Date Staff Member Signature 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1.2142944335938" w:line="250.47740936279297" w:lineRule="auto"/>
        <w:ind w:left="0" w:right="441.35986328125" w:firstLine="0"/>
        <w:jc w:val="center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 ___________________________________________  Date Evaluator Signature </w:t>
      </w:r>
    </w:p>
    <w:sectPr>
      <w:pgSz w:h="15840" w:w="12240" w:orient="portrait"/>
      <w:pgMar w:bottom="1541.2800598144531" w:top="1425.999755859375" w:left="1425.1800537109375" w:right="1447.60009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